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Greater Philadelphia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||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(610) 675-6448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sarreilly15@gmail.com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www.sarahreillyportfolio.com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left" w:leader="none" w:pos="5550"/>
        </w:tabs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Temple University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Philadelphia PA.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 Bachelor of Arts in Public Relations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left" w:leader="none" w:pos="5550"/>
        </w:tabs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Experience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left" w:leader="none" w:pos="5550"/>
        </w:tabs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WaterWipes, Remote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March 2023- Present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Associate Brand Manager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center" w:leader="none" w:pos="4680"/>
          <w:tab w:val="left" w:leader="none" w:pos="5550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and optimize CRM processes, providing valuable insights to enhance consumer outreach, boost engagement, and drive business growth.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center" w:leader="none" w:pos="4680"/>
          <w:tab w:val="left" w:leader="none" w:pos="5550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Oversee purchase and sample orders in SAP, ensuring accuracy and timely fulfillment. Collaborate with the warehouse and orders teams to resolve stock issues and train team members on SAP processes.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center" w:leader="none" w:pos="4680"/>
          <w:tab w:val="left" w:leader="none" w:pos="5550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 the planning and execution of consumer and medical events, coordinating with vendors, managing inventory and assets, and ensuring consistent, impactful brand messaging. Serve as an on-site brand ambassador with my team, effectively representing WaterWipes to the public.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center" w:leader="none" w:pos="4680"/>
          <w:tab w:val="left" w:leader="none" w:pos="5550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Execute the North American sampling plan by submitting orders, updating forecasts, and collaborating with sampling partners to increase brand awareness and drive trial.</w:t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left" w:leader="none" w:pos="555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left" w:leader="none" w:pos="555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Borion USA, Newtown Square, PA-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November 2021- Feb 2023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Product Marketing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sales-driving strategies with product managers, including promotions, cosampling, presentations, and advertising across traditional and digital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digital marketing, PR, and sales teams to execute social media campaigns, influencer communications, and create promotional materials for various retailers.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merchandise inventory, conduct competitive research, and oversee projects from planning to execution using Adobe Workfront.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left" w:leader="none" w:pos="555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Cirillo Cosmetic Dermatology Spa, Bryn Mawr, PA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January 2021- October 2021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Marketing &amp; Client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Maintained client files with medical records, signed waivers, staff &amp; physician notes, and other information.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Produced creative social media content for promotional advertisements and marketing to increase engagement, growth and sales.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Handled complaints both in person and online, provided appropriate solutions and alternatives, and followed up to achieve resolution.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left" w:leader="none" w:pos="5550"/>
        </w:tabs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680"/>
          <w:tab w:val="left" w:leader="none" w:pos="555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Ceisler Media &amp; Issue Advocacy, Philadelphia, PA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January 2020- May 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Public Relations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ind w:left="460" w:hanging="2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an editorial calendar for one of the largest broadcasting and cable companies in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ind w:left="460" w:hanging="21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Offered administrative support to senior team members, assisting with media lists, client research, social media monitoring, and content creation for social media and blogs.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left" w:leader="none" w:pos="555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JEVS Human Service, Philadelphia, PA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August 2019- December 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||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Marketing Communications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ind w:left="460" w:hanging="2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content for social media, websites, and email campaigns, including interview blog posts , press pieces, and event presentations, while actively participating in marketing and public affairs team meetings.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left" w:leader="none" w:pos="5550"/>
        </w:tabs>
        <w:spacing w:after="0" w:line="240" w:lineRule="auto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Skills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480.0" w:type="dxa"/>
        <w:tblLayout w:type="fixed"/>
        <w:tblLook w:val="0400"/>
      </w:tblPr>
      <w:tblGrid>
        <w:gridCol w:w="3195"/>
        <w:gridCol w:w="2985"/>
        <w:gridCol w:w="4140"/>
        <w:tblGridChange w:id="0">
          <w:tblGrid>
            <w:gridCol w:w="3195"/>
            <w:gridCol w:w="2985"/>
            <w:gridCol w:w="4140"/>
          </w:tblGrid>
        </w:tblGridChange>
      </w:tblGrid>
      <w:tr>
        <w:trPr>
          <w:cantSplit w:val="0"/>
          <w:trHeight w:val="576.09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Microsoft Office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IBP Sample Forecasting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Cision  </w:t>
              <w:tab/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Canva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460" w:hanging="21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 Stylebook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Adobe Workfront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JD Edwards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WordPress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720" w:top="720" w:left="720" w:right="720" w:header="43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Bodon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JESSE COLGAN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571500</wp:posOffset>
              </wp:positionV>
              <wp:extent cx="8029575" cy="762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359788" y="3770475"/>
                        <a:ext cx="7972425" cy="1905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571500</wp:posOffset>
              </wp:positionV>
              <wp:extent cx="8029575" cy="76200"/>
              <wp:effectExtent b="0" l="0" r="0" t="0"/>
              <wp:wrapNone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957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Bodoni" w:cs="Bodoni" w:eastAsia="Bodoni" w:hAnsi="Bodoni"/>
        <w:b w:val="1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Bodoni" w:cs="Bodoni" w:eastAsia="Bodoni" w:hAnsi="Bodoni"/>
        <w:b w:val="1"/>
        <w:sz w:val="52"/>
        <w:szCs w:val="52"/>
        <w:rtl w:val="0"/>
      </w:rPr>
      <w:t xml:space="preserve">SARAH REILLY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69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326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2695"/>
  </w:style>
  <w:style w:type="paragraph" w:styleId="ListParagraph">
    <w:name w:val="List Paragraph"/>
    <w:basedOn w:val="Normal"/>
    <w:uiPriority w:val="34"/>
    <w:qFormat w:val="1"/>
    <w:rsid w:val="0063269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9226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9226F"/>
    <w:rPr>
      <w:rFonts w:ascii="Segoe UI" w:cs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rsid w:val="008406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06C6"/>
  </w:style>
  <w:style w:type="character" w:styleId="Hyperlink">
    <w:name w:val="Hyperlink"/>
    <w:basedOn w:val="DefaultParagraphFont"/>
    <w:uiPriority w:val="99"/>
    <w:unhideWhenUsed w:val="1"/>
    <w:rsid w:val="00960B0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arahreillyportfoli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regular.ttf"/><Relationship Id="rId2" Type="http://schemas.openxmlformats.org/officeDocument/2006/relationships/font" Target="fonts/Bodoni-bold.ttf"/><Relationship Id="rId3" Type="http://schemas.openxmlformats.org/officeDocument/2006/relationships/font" Target="fonts/Bodoni-italic.ttf"/><Relationship Id="rId4" Type="http://schemas.openxmlformats.org/officeDocument/2006/relationships/font" Target="fonts/Bodoni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1wqTXvVxaNQTP5sF2InWlng2+Q==">CgMxLjA4AHIhMVY3enlXRXJ4eTRhX3hPV25FQjN5Y2ZpYUEyY2Raa0Rt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2022-10-20T01:03:00Z</dcterms:created>
  <dc:creator>Jesse Colgan</dc:creator>
</cp:coreProperties>
</file>